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Pełny raport dostępności</w:t>
      </w:r>
    </w:p>
    <w:p>
      <w:r>
        <w:t>Data wygenerowania: 07.05.2026, 10:50</w:t>
      </w:r>
    </w:p>
    <w:p>
      <w:pPr>
        <w:pStyle w:val="Heading1"/>
        <w:pageBreakBefore/>
      </w:pPr>
      <w:r>
        <w:t>Wydział Nauk Humanistycznych</w:t>
      </w:r>
    </w:p>
    <w:p>
      <w:pPr>
        <w:pStyle w:val="Heading2"/>
      </w:pPr>
      <w:r>
        <w:t>Instytut Językoznawstwa i Literaturoznawstwa</w:t>
      </w:r>
    </w:p>
    <w:p>
      <w:r>
        <w:t>Brak raportów dla tego instytutu.</w:t>
      </w:r>
    </w:p>
    <w:p>
      <w:pPr>
        <w:pStyle w:val="Heading2"/>
        <w:pageBreakBefore/>
      </w:pPr>
      <w:r>
        <w:t>Instytut Historii</w:t>
      </w:r>
    </w:p>
    <w:p>
      <w:r>
        <w:t>Brak raportów dla tego instytutu.</w:t>
      </w:r>
    </w:p>
    <w:p>
      <w:pPr>
        <w:pStyle w:val="Heading2"/>
        <w:pageBreakBefore/>
      </w:pPr>
      <w:r>
        <w:t>Studia niestacjonarne</w:t>
      </w:r>
    </w:p>
    <w:p>
      <w:r>
        <w:t>Brak raportów dla tego instytutu.</w:t>
      </w:r>
    </w:p>
    <w:p>
      <w:pPr>
        <w:pStyle w:val="Heading1"/>
        <w:pageBreakBefore/>
      </w:pPr>
      <w:r>
        <w:t>Wydział Nauk Społecznych</w:t>
      </w:r>
    </w:p>
    <w:p>
      <w:pPr>
        <w:pStyle w:val="Heading2"/>
      </w:pPr>
      <w:r>
        <w:t>Instytut Nauk o Bezpieczeństwie</w:t>
      </w:r>
    </w:p>
    <w:p>
      <w:r>
        <w:t>Brak raportów dla tego instytutu.</w:t>
      </w:r>
    </w:p>
    <w:p>
      <w:pPr>
        <w:pStyle w:val="Heading2"/>
        <w:pageBreakBefore/>
      </w:pPr>
      <w:r>
        <w:t>Instytut Nauk o Polityce i Administracji</w:t>
      </w:r>
    </w:p>
    <w:p>
      <w:r>
        <w:t>Brak raportów dla tego instytutu.</w:t>
      </w:r>
    </w:p>
    <w:p>
      <w:pPr>
        <w:pStyle w:val="Heading2"/>
        <w:pageBreakBefore/>
      </w:pPr>
      <w:r>
        <w:t>Instytut Nauk o Zarządzaniu i Jakości</w:t>
      </w:r>
    </w:p>
    <w:p>
      <w:r>
        <w:t>Brak raportów dla tego instytutu.</w:t>
      </w:r>
    </w:p>
    <w:p>
      <w:pPr>
        <w:pStyle w:val="Heading2"/>
        <w:pageBreakBefore/>
      </w:pPr>
      <w:r>
        <w:t>Instytut Pedagogiki - stacjonarne</w:t>
      </w:r>
    </w:p>
    <w:p>
      <w:r>
        <w:t>Brak raportów dla tego instytutu.</w:t>
      </w:r>
    </w:p>
    <w:p>
      <w:pPr>
        <w:pStyle w:val="Heading2"/>
        <w:pageBreakBefore/>
      </w:pPr>
      <w:r>
        <w:t>Instytut Pedagogiki - niestacjonarne</w:t>
      </w:r>
    </w:p>
    <w:p>
      <w:r>
        <w:t>Brak raportów dla tego instytutu.</w:t>
      </w:r>
    </w:p>
    <w:p>
      <w:pPr>
        <w:pStyle w:val="Heading2"/>
        <w:pageBreakBefore/>
      </w:pPr>
      <w:r>
        <w:t>Instytut Pedagogiki - podyplomowe</w:t>
      </w:r>
    </w:p>
    <w:p>
      <w:r>
        <w:t>Brak raportów dla tego instytutu.</w:t>
      </w:r>
    </w:p>
    <w:p>
      <w:pPr>
        <w:pStyle w:val="Heading1"/>
        <w:pageBreakBefore/>
      </w:pPr>
      <w:r>
        <w:t>Wydział Nauk Ścisłych i Przyrodniczych</w:t>
      </w:r>
    </w:p>
    <w:p>
      <w:pPr>
        <w:pStyle w:val="Heading2"/>
      </w:pPr>
      <w:r>
        <w:t>Instytut Informatyki</w:t>
      </w:r>
    </w:p>
    <w:p>
      <w:r>
        <w:t>Brak raportów dla tego instytutu.</w:t>
      </w:r>
    </w:p>
    <w:p>
      <w:pPr>
        <w:pStyle w:val="Heading2"/>
        <w:pageBreakBefore/>
      </w:pPr>
      <w:r>
        <w:t>Instytut Matematyki</w:t>
      </w:r>
    </w:p>
    <w:p>
      <w:r>
        <w:t>Brak raportów dla tego instytutu.</w:t>
      </w:r>
    </w:p>
    <w:p>
      <w:pPr>
        <w:pStyle w:val="Heading2"/>
        <w:pageBreakBefore/>
      </w:pPr>
      <w:r>
        <w:t>Instytut Nauk Biologicznych</w:t>
      </w:r>
    </w:p>
    <w:p>
      <w:r>
        <w:t>Brak raportów dla tego instytutu.</w:t>
      </w:r>
    </w:p>
    <w:p>
      <w:pPr>
        <w:pStyle w:val="Heading2"/>
        <w:pageBreakBefore/>
      </w:pPr>
      <w:r>
        <w:t>Instytut Nauk Chemicznych</w:t>
      </w:r>
    </w:p>
    <w:p>
      <w:r>
        <w:t>Brak raportów dla tego instytutu.</w:t>
      </w:r>
    </w:p>
    <w:p>
      <w:pPr>
        <w:pStyle w:val="Heading1"/>
        <w:pageBreakBefore/>
      </w:pPr>
      <w:r>
        <w:t>Wydział Nauk Rolniczych</w:t>
      </w:r>
    </w:p>
    <w:p>
      <w:pPr>
        <w:pStyle w:val="Heading2"/>
      </w:pPr>
      <w:r>
        <w:t>Instytut Rolnictwa i Ogrodnictwa</w:t>
      </w:r>
    </w:p>
    <w:p>
      <w:r>
        <w:t>Brak raportów dla tego instytutu.</w:t>
      </w:r>
    </w:p>
    <w:p>
      <w:pPr>
        <w:pStyle w:val="Heading2"/>
        <w:pageBreakBefore/>
      </w:pPr>
      <w:r>
        <w:t>Instytut Zootechniki i Rybactwa</w:t>
      </w:r>
    </w:p>
    <w:p>
      <w:r>
        <w:t>Brak raportów dla tego instytutu.</w:t>
      </w:r>
    </w:p>
    <w:p>
      <w:pPr>
        <w:pStyle w:val="Heading1"/>
        <w:pageBreakBefore/>
      </w:pPr>
      <w:r>
        <w:t>Wydział Nauk Medycznych i Nauk o Zdrowiu</w:t>
      </w:r>
    </w:p>
    <w:p>
      <w:pPr>
        <w:pStyle w:val="Heading2"/>
      </w:pPr>
      <w:r>
        <w:t>Instytut Nauk o Zdrowiu</w:t>
      </w:r>
    </w:p>
    <w:p>
      <w:r>
        <w:t>Brak raportów dla tego instytutu.</w:t>
      </w:r>
    </w:p>
    <w:p>
      <w:pPr>
        <w:pStyle w:val="Heading1"/>
        <w:pageBreakBefore/>
      </w:pPr>
      <w:r>
        <w:t>Wydział Sztuki</w:t>
      </w:r>
    </w:p>
    <w:p>
      <w:pPr>
        <w:pStyle w:val="Heading2"/>
      </w:pPr>
      <w:r>
        <w:t>Instytut Sztuk Plastycznych</w:t>
      </w:r>
    </w:p>
    <w:p>
      <w:r>
        <w:t>Brak raportów dla tego instytutu.</w:t>
      </w:r>
    </w:p>
    <w:sectPr w:rsidR="00FC693F" w:rsidRPr="0006063C" w:rsidSect="00034616">
      <w:foot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Raport wygenerowany automatycznie przez System Weryfikacji Dostępności.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color w:val="6B7280"/>
      <w:sz w:val="20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/>
      <w:b/>
      <w:bCs/>
      <w:color w:val="003D7C"/>
      <w:sz w:val="4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003D7C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/>
      <w:b/>
      <w:bCs/>
      <w:color w:val="1F2937"/>
      <w:sz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Pełny raport dostępności - wszystkie wydziały</dc:title>
  <dc:subject/>
  <dc:creator>System Weryfikacji Dostępności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  <dc:language>pl-PL</dc:language>
</cp:coreProperties>
</file>