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Raport dostępności: Wydział Sztuki</w:t>
      </w:r>
    </w:p>
    <w:p>
      <w:r>
        <w:t>Data wygenerowania: 07.05.2026, 11:38</w:t>
      </w:r>
    </w:p>
    <w:p>
      <w:pPr>
        <w:pStyle w:val="Heading2"/>
      </w:pPr>
      <w:r>
        <w:t>Instytut Sztuk Plastycznych</w:t>
      </w:r>
    </w:p>
    <w:p>
      <w:r>
        <w:t>Brak raportów dla tego instytutu.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dostępności - Wydział Sztuki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